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r>
        <w:rPr>
          <w:rFonts w:ascii="Times New Roman" w:hAnsi="Times New Roman" w:cs="Times New Roman"/>
          <w:color w:val="242528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242528"/>
          <w:sz w:val="24"/>
          <w:szCs w:val="24"/>
        </w:rPr>
        <w:t>Ganie</w:t>
      </w:r>
      <w:proofErr w:type="spellEnd"/>
      <w:r>
        <w:rPr>
          <w:rFonts w:ascii="Times New Roman" w:hAnsi="Times New Roman" w:cs="Times New Roman"/>
          <w:color w:val="242528"/>
          <w:sz w:val="24"/>
          <w:szCs w:val="24"/>
        </w:rPr>
        <w:t xml:space="preserve"> graduated from the Faculty of Law of the University of Indonesia and holds a PhD in</w:t>
      </w: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42528"/>
          <w:sz w:val="24"/>
          <w:szCs w:val="24"/>
        </w:rPr>
        <w:t>Law from the University of Hamburg</w:t>
      </w:r>
      <w:r>
        <w:rPr>
          <w:rFonts w:ascii="Times New Roman" w:hAnsi="Times New Roman" w:cs="Times New Roman"/>
          <w:color w:val="0E0E0F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E0E0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528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242528"/>
          <w:sz w:val="24"/>
          <w:szCs w:val="24"/>
        </w:rPr>
        <w:t>Ganie</w:t>
      </w:r>
      <w:proofErr w:type="spellEnd"/>
      <w:r>
        <w:rPr>
          <w:rFonts w:ascii="Times New Roman" w:hAnsi="Times New Roman" w:cs="Times New Roman"/>
          <w:color w:val="242528"/>
          <w:sz w:val="24"/>
          <w:szCs w:val="24"/>
        </w:rPr>
        <w:t xml:space="preserve"> has completed further legal studies at the</w:t>
      </w: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r>
        <w:rPr>
          <w:rFonts w:ascii="Times New Roman" w:hAnsi="Times New Roman" w:cs="Times New Roman"/>
          <w:color w:val="242528"/>
          <w:sz w:val="24"/>
          <w:szCs w:val="24"/>
        </w:rPr>
        <w:t>Institute for Advanced Legal Studies in London; the Max Planck Institute for International</w:t>
      </w: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r>
        <w:rPr>
          <w:rFonts w:ascii="Times New Roman" w:hAnsi="Times New Roman" w:cs="Times New Roman"/>
          <w:color w:val="242528"/>
          <w:sz w:val="24"/>
          <w:szCs w:val="24"/>
        </w:rPr>
        <w:t xml:space="preserve">Private Law in Hamburg, Germany; and in political studies at the </w:t>
      </w:r>
      <w:proofErr w:type="spellStart"/>
      <w:r>
        <w:rPr>
          <w:rFonts w:ascii="Times New Roman" w:hAnsi="Times New Roman" w:cs="Times New Roman"/>
          <w:color w:val="242528"/>
          <w:sz w:val="24"/>
          <w:szCs w:val="24"/>
        </w:rPr>
        <w:t>Staatswissenschaftliche</w:t>
      </w:r>
      <w:proofErr w:type="spellEnd"/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242528"/>
          <w:sz w:val="24"/>
          <w:szCs w:val="24"/>
        </w:rPr>
        <w:t>Fakultaet</w:t>
      </w:r>
      <w:proofErr w:type="spellEnd"/>
      <w:r>
        <w:rPr>
          <w:rFonts w:ascii="Times New Roman" w:hAnsi="Times New Roman" w:cs="Times New Roman"/>
          <w:color w:val="242528"/>
          <w:sz w:val="24"/>
          <w:szCs w:val="24"/>
        </w:rPr>
        <w:t xml:space="preserve"> of the University of Zurich.</w:t>
      </w:r>
      <w:proofErr w:type="gramEnd"/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42528"/>
          <w:sz w:val="24"/>
          <w:szCs w:val="24"/>
        </w:rPr>
      </w:pPr>
      <w:r>
        <w:rPr>
          <w:rFonts w:ascii="Times New Roman" w:hAnsi="Times New Roman" w:cs="Times New Roman"/>
          <w:color w:val="242528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242528"/>
          <w:sz w:val="24"/>
          <w:szCs w:val="24"/>
        </w:rPr>
        <w:t>Ganie</w:t>
      </w:r>
      <w:proofErr w:type="spellEnd"/>
      <w:r>
        <w:rPr>
          <w:rFonts w:ascii="Times New Roman" w:hAnsi="Times New Roman" w:cs="Times New Roman"/>
          <w:color w:val="242528"/>
          <w:sz w:val="24"/>
          <w:szCs w:val="24"/>
        </w:rPr>
        <w:t xml:space="preserve"> is Chairman of the Association of Indonesian Anti</w:t>
      </w:r>
      <w:r>
        <w:rPr>
          <w:rFonts w:ascii="Times New Roman" w:hAnsi="Times New Roman" w:cs="Times New Roman"/>
          <w:color w:val="0E0E0F"/>
          <w:sz w:val="24"/>
          <w:szCs w:val="24"/>
        </w:rPr>
        <w:t>-</w:t>
      </w:r>
      <w:r>
        <w:rPr>
          <w:rFonts w:ascii="Times New Roman" w:hAnsi="Times New Roman" w:cs="Times New Roman"/>
          <w:color w:val="242528"/>
          <w:sz w:val="24"/>
          <w:szCs w:val="24"/>
        </w:rPr>
        <w:t xml:space="preserve">Trust Lawyers </w:t>
      </w:r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>Perkumpulan</w:t>
      </w:r>
      <w:proofErr w:type="spellEnd"/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>Konsultan</w:t>
      </w:r>
      <w:proofErr w:type="spellEnd"/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 xml:space="preserve"> Usaha) </w:t>
      </w:r>
      <w:r>
        <w:rPr>
          <w:rFonts w:ascii="Times New Roman" w:hAnsi="Times New Roman" w:cs="Times New Roman"/>
          <w:color w:val="242528"/>
          <w:sz w:val="24"/>
          <w:szCs w:val="24"/>
        </w:rPr>
        <w:t xml:space="preserve">and Chairman </w:t>
      </w:r>
      <w:proofErr w:type="spellStart"/>
      <w:proofErr w:type="gramStart"/>
      <w:r>
        <w:rPr>
          <w:rFonts w:ascii="Times New Roman" w:hAnsi="Times New Roman" w:cs="Times New Roman"/>
          <w:color w:val="242528"/>
          <w:sz w:val="24"/>
          <w:szCs w:val="24"/>
        </w:rPr>
        <w:t>ofthe</w:t>
      </w:r>
      <w:proofErr w:type="spellEnd"/>
      <w:proofErr w:type="gramEnd"/>
      <w:r>
        <w:rPr>
          <w:rFonts w:ascii="Times New Roman" w:hAnsi="Times New Roman" w:cs="Times New Roman"/>
          <w:color w:val="242528"/>
          <w:sz w:val="24"/>
          <w:szCs w:val="24"/>
        </w:rPr>
        <w:t xml:space="preserve"> Indonesian Court of Arbitration of</w:t>
      </w: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42528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42528"/>
          <w:sz w:val="24"/>
          <w:szCs w:val="24"/>
        </w:rPr>
        <w:t xml:space="preserve">Sports </w:t>
      </w:r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>Arbitrase</w:t>
      </w:r>
      <w:proofErr w:type="spellEnd"/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>Keolahragaan</w:t>
      </w:r>
      <w:proofErr w:type="spellEnd"/>
      <w:r>
        <w:rPr>
          <w:rFonts w:ascii="Times New Roman" w:hAnsi="Times New Roman" w:cs="Times New Roman"/>
          <w:i/>
          <w:iCs/>
          <w:color w:val="242528"/>
          <w:sz w:val="24"/>
          <w:szCs w:val="24"/>
        </w:rPr>
        <w:t xml:space="preserve"> Indonesia).</w:t>
      </w:r>
      <w:proofErr w:type="gramEnd"/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r>
        <w:rPr>
          <w:rFonts w:ascii="Times New Roman" w:hAnsi="Times New Roman" w:cs="Times New Roman"/>
          <w:color w:val="242528"/>
          <w:sz w:val="24"/>
          <w:szCs w:val="24"/>
        </w:rPr>
        <w:t>He is an Arbitrator at the Singapore International Arbitration Centre ("SIAC"), the Kuala</w:t>
      </w: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r>
        <w:rPr>
          <w:rFonts w:ascii="Times New Roman" w:hAnsi="Times New Roman" w:cs="Times New Roman"/>
          <w:color w:val="242528"/>
          <w:sz w:val="24"/>
          <w:szCs w:val="24"/>
        </w:rPr>
        <w:t>Lumpur Regional Centre for Arbitration (KRLCA) and the Court of Arbitration for Sport in</w:t>
      </w: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r>
        <w:rPr>
          <w:rFonts w:ascii="Times New Roman" w:hAnsi="Times New Roman" w:cs="Times New Roman"/>
          <w:color w:val="242528"/>
          <w:sz w:val="24"/>
          <w:szCs w:val="24"/>
        </w:rPr>
        <w:t>Lausanne (CAS).</w:t>
      </w: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r>
        <w:rPr>
          <w:rFonts w:ascii="Times New Roman" w:hAnsi="Times New Roman" w:cs="Times New Roman"/>
          <w:color w:val="242528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242528"/>
          <w:sz w:val="24"/>
          <w:szCs w:val="24"/>
        </w:rPr>
        <w:t>Ganie</w:t>
      </w:r>
      <w:proofErr w:type="spellEnd"/>
      <w:r>
        <w:rPr>
          <w:rFonts w:ascii="Times New Roman" w:hAnsi="Times New Roman" w:cs="Times New Roman"/>
          <w:color w:val="242528"/>
          <w:sz w:val="24"/>
          <w:szCs w:val="24"/>
        </w:rPr>
        <w:t xml:space="preserve"> is a Fellow (</w:t>
      </w:r>
      <w:proofErr w:type="spellStart"/>
      <w:r>
        <w:rPr>
          <w:rFonts w:ascii="Times New Roman" w:hAnsi="Times New Roman" w:cs="Times New Roman"/>
          <w:color w:val="242528"/>
          <w:sz w:val="24"/>
          <w:szCs w:val="24"/>
        </w:rPr>
        <w:t>FSIArb</w:t>
      </w:r>
      <w:proofErr w:type="spellEnd"/>
      <w:r>
        <w:rPr>
          <w:rFonts w:ascii="Times New Roman" w:hAnsi="Times New Roman" w:cs="Times New Roman"/>
          <w:color w:val="242528"/>
          <w:sz w:val="24"/>
          <w:szCs w:val="24"/>
        </w:rPr>
        <w:t>) of the Singapore Institute of Arbitrators and a member of the</w:t>
      </w: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r>
        <w:rPr>
          <w:rFonts w:ascii="Times New Roman" w:hAnsi="Times New Roman" w:cs="Times New Roman"/>
          <w:color w:val="242528"/>
          <w:sz w:val="24"/>
          <w:szCs w:val="24"/>
        </w:rPr>
        <w:t xml:space="preserve">Indonesian </w:t>
      </w:r>
      <w:proofErr w:type="gramStart"/>
      <w:r>
        <w:rPr>
          <w:rFonts w:ascii="Times New Roman" w:hAnsi="Times New Roman" w:cs="Times New Roman"/>
          <w:color w:val="242528"/>
          <w:sz w:val="24"/>
          <w:szCs w:val="24"/>
        </w:rPr>
        <w:t>Bar</w:t>
      </w:r>
      <w:proofErr w:type="gramEnd"/>
      <w:r>
        <w:rPr>
          <w:rFonts w:ascii="Times New Roman" w:hAnsi="Times New Roman" w:cs="Times New Roman"/>
          <w:color w:val="242528"/>
          <w:sz w:val="24"/>
          <w:szCs w:val="24"/>
        </w:rPr>
        <w:t xml:space="preserve"> Association (PERADI), the Asia Pacific Bar Association, the Law Council of</w:t>
      </w: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r>
        <w:rPr>
          <w:rFonts w:ascii="Times New Roman" w:hAnsi="Times New Roman" w:cs="Times New Roman"/>
          <w:color w:val="242528"/>
          <w:sz w:val="24"/>
          <w:szCs w:val="24"/>
        </w:rPr>
        <w:t>Australia</w:t>
      </w:r>
      <w:r>
        <w:rPr>
          <w:rFonts w:ascii="Times New Roman" w:hAnsi="Times New Roman" w:cs="Times New Roman"/>
          <w:color w:val="47474A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42528"/>
          <w:sz w:val="24"/>
          <w:szCs w:val="24"/>
        </w:rPr>
        <w:t>the Indonesian Association of Capital Market Lawyers and the Association for</w:t>
      </w: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42528"/>
          <w:sz w:val="24"/>
          <w:szCs w:val="24"/>
        </w:rPr>
        <w:t>International Arbitration (</w:t>
      </w:r>
      <w:proofErr w:type="spellStart"/>
      <w:r>
        <w:rPr>
          <w:rFonts w:ascii="Times New Roman" w:hAnsi="Times New Roman" w:cs="Times New Roman"/>
          <w:color w:val="242528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color w:val="242528"/>
          <w:sz w:val="24"/>
          <w:szCs w:val="24"/>
        </w:rPr>
        <w:t>).</w:t>
      </w:r>
      <w:proofErr w:type="gramEnd"/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r>
        <w:rPr>
          <w:rFonts w:ascii="Times New Roman" w:hAnsi="Times New Roman" w:cs="Times New Roman"/>
          <w:color w:val="242528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242528"/>
          <w:sz w:val="24"/>
          <w:szCs w:val="24"/>
        </w:rPr>
        <w:t>Ganie</w:t>
      </w:r>
      <w:proofErr w:type="spellEnd"/>
      <w:r>
        <w:rPr>
          <w:rFonts w:ascii="Times New Roman" w:hAnsi="Times New Roman" w:cs="Times New Roman"/>
          <w:color w:val="242528"/>
          <w:sz w:val="24"/>
          <w:szCs w:val="24"/>
        </w:rPr>
        <w:t xml:space="preserve"> is admitted to the Indonesian Bar and a licensed Capital Market lawyer. He is a</w:t>
      </w:r>
    </w:p>
    <w:p w:rsidR="00EB45CF" w:rsidRDefault="00EB45CF" w:rsidP="00EB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528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42528"/>
          <w:sz w:val="24"/>
          <w:szCs w:val="24"/>
        </w:rPr>
        <w:t>senior</w:t>
      </w:r>
      <w:proofErr w:type="gramEnd"/>
      <w:r>
        <w:rPr>
          <w:rFonts w:ascii="Times New Roman" w:hAnsi="Times New Roman" w:cs="Times New Roman"/>
          <w:color w:val="242528"/>
          <w:sz w:val="24"/>
          <w:szCs w:val="24"/>
        </w:rPr>
        <w:t xml:space="preserve"> lecturer at the Faculty of Law of the University of Indonesia and a member of the Global</w:t>
      </w:r>
    </w:p>
    <w:p w:rsidR="00B3349D" w:rsidRDefault="00EB45CF" w:rsidP="00EB45CF">
      <w:proofErr w:type="gramStart"/>
      <w:r>
        <w:rPr>
          <w:rFonts w:ascii="Times New Roman" w:hAnsi="Times New Roman" w:cs="Times New Roman"/>
          <w:color w:val="242528"/>
          <w:sz w:val="24"/>
          <w:szCs w:val="24"/>
        </w:rPr>
        <w:t>Leadership Board of the US</w:t>
      </w:r>
      <w:r>
        <w:rPr>
          <w:rFonts w:ascii="Times New Roman" w:hAnsi="Times New Roman" w:cs="Times New Roman"/>
          <w:color w:val="0E0E0F"/>
          <w:sz w:val="24"/>
          <w:szCs w:val="24"/>
        </w:rPr>
        <w:t>-</w:t>
      </w:r>
      <w:r>
        <w:rPr>
          <w:rFonts w:ascii="Times New Roman" w:hAnsi="Times New Roman" w:cs="Times New Roman"/>
          <w:color w:val="242528"/>
          <w:sz w:val="24"/>
          <w:szCs w:val="24"/>
        </w:rPr>
        <w:t>Asia Institute in Washington DC.</w:t>
      </w:r>
      <w:proofErr w:type="gramEnd"/>
    </w:p>
    <w:sectPr w:rsidR="00B3349D" w:rsidSect="00B33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3.1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B30"/>
    <w:multiLevelType w:val="multilevel"/>
    <w:tmpl w:val="0409001D"/>
    <w:styleLink w:val="Style2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3.1." w:hAnsi="3.1.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94D4BAC"/>
    <w:multiLevelType w:val="multilevel"/>
    <w:tmpl w:val="7CD205A4"/>
    <w:styleLink w:val="Style5"/>
    <w:lvl w:ilvl="0">
      <w:start w:val="1"/>
      <w:numFmt w:val="bullet"/>
      <w:lvlText w:val=" "/>
      <w:lvlJc w:val="left"/>
      <w:pPr>
        <w:ind w:left="360" w:hanging="360"/>
      </w:pPr>
      <w:rPr>
        <w:rFonts w:ascii="Agency FB" w:hAnsi="Agency FB" w:hint="default"/>
        <w:sz w:val="6"/>
      </w:rPr>
    </w:lvl>
    <w:lvl w:ilvl="1">
      <w:start w:val="1"/>
      <w:numFmt w:val="none"/>
      <w:lvlText w:val="4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2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B45CF"/>
    <w:rsid w:val="000568B1"/>
    <w:rsid w:val="001804A4"/>
    <w:rsid w:val="00420E12"/>
    <w:rsid w:val="00A27F6B"/>
    <w:rsid w:val="00B3349D"/>
    <w:rsid w:val="00EB0E53"/>
    <w:rsid w:val="00EB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EB0E53"/>
    <w:pPr>
      <w:numPr>
        <w:numId w:val="1"/>
      </w:numPr>
    </w:pPr>
  </w:style>
  <w:style w:type="numbering" w:customStyle="1" w:styleId="Style5">
    <w:name w:val="Style5"/>
    <w:uiPriority w:val="99"/>
    <w:rsid w:val="00A27F6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2016-04-28T05:00:00Z</dcterms:created>
  <dcterms:modified xsi:type="dcterms:W3CDTF">2016-04-28T05:01:00Z</dcterms:modified>
</cp:coreProperties>
</file>